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6187" w:rsidRPr="001F6187" w:rsidRDefault="001F6187" w:rsidP="001F6187">
      <w:pPr>
        <w:rPr>
          <w:rFonts w:ascii="Times" w:hAnsi="Times"/>
          <w:sz w:val="20"/>
          <w:szCs w:val="20"/>
          <w:lang w:val="en-AU"/>
        </w:rPr>
      </w:pPr>
      <w:proofErr w:type="spellStart"/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Allister</w:t>
      </w:r>
      <w:proofErr w:type="spellEnd"/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Paterso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n was born in Melbourne in 1977. 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He attended RMIT University before pursuing a career as a fine artist. His paintings are held in numerous private collections in Australia, and he splits his time between his studio in country Victoria and studio in 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Collingwood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Melbourne.</w:t>
      </w:r>
      <w:r w:rsidRPr="001F6187">
        <w:rPr>
          <w:rFonts w:ascii="Georgia" w:hAnsi="Georgia"/>
          <w:color w:val="919191"/>
          <w:sz w:val="18"/>
          <w:szCs w:val="18"/>
          <w:lang w:val="en-AU"/>
        </w:rPr>
        <w:br/>
      </w:r>
      <w:r w:rsidRPr="001F6187">
        <w:rPr>
          <w:rFonts w:ascii="Georgia" w:hAnsi="Georgia"/>
          <w:color w:val="919191"/>
          <w:sz w:val="18"/>
          <w:szCs w:val="18"/>
          <w:lang w:val="en-AU"/>
        </w:rPr>
        <w:br/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Both his drawing and paintings build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upon many mediums. Paterson works quickly and instinc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tively, and reveals ideas of his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subconscious, sublime, the familiar and the aberrations ent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angled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within 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his journal of movements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. His compositions are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at times a time-lapse, appearing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alive and on other,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exposing recognisable imagery that seem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>s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to sit and ponder within large colour field landscapes. Paterson’s practice is not so interested in inscribing its view, or one reading upon the work</w:t>
      </w:r>
      <w:r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for a single answer</w:t>
      </w:r>
      <w:r w:rsidRPr="001F6187">
        <w:rPr>
          <w:rFonts w:ascii="Georgia" w:hAnsi="Georgia"/>
          <w:color w:val="919191"/>
          <w:sz w:val="18"/>
          <w:szCs w:val="18"/>
          <w:shd w:val="clear" w:color="auto" w:fill="FFFFFF"/>
          <w:lang w:val="en-AU"/>
        </w:rPr>
        <w:t xml:space="preserve"> but in allowing for multiplicities. A rich and ambiguous complication of meaning is set in specific tension, and relation, to apparently simple gestures.</w:t>
      </w:r>
    </w:p>
    <w:p w:rsidR="001600EF" w:rsidRDefault="001F6187"/>
    <w:sectPr w:rsidR="001600EF" w:rsidSect="0015387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F6187"/>
    <w:rsid w:val="001F6187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600E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apple</cp:lastModifiedBy>
  <cp:revision>1</cp:revision>
  <dcterms:created xsi:type="dcterms:W3CDTF">2014-06-20T02:24:00Z</dcterms:created>
  <dcterms:modified xsi:type="dcterms:W3CDTF">2014-06-20T02:38:00Z</dcterms:modified>
</cp:coreProperties>
</file>